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234A708D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A7DE5">
        <w:rPr>
          <w:rFonts w:ascii="Arial" w:hAnsi="Arial" w:cs="Arial"/>
          <w:b/>
          <w:color w:val="auto"/>
          <w:sz w:val="24"/>
          <w:szCs w:val="24"/>
        </w:rPr>
        <w:t>I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7103EE">
        <w:rPr>
          <w:rFonts w:ascii="Arial" w:hAnsi="Arial" w:cs="Arial"/>
          <w:b/>
          <w:color w:val="auto"/>
          <w:sz w:val="24"/>
          <w:szCs w:val="24"/>
        </w:rPr>
        <w:t>3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155E0101" w:rsidR="00E3697A" w:rsidRPr="00F271C5" w:rsidRDefault="00F271C5" w:rsidP="00275116">
            <w:pPr>
              <w:spacing w:line="276" w:lineRule="auto"/>
              <w:rPr>
                <w:rFonts w:ascii="Arial" w:hAnsi="Arial" w:cs="Arial"/>
              </w:rPr>
            </w:pPr>
            <w:r w:rsidRPr="00F271C5">
              <w:rPr>
                <w:rFonts w:ascii="Arial" w:hAnsi="Arial" w:cs="Arial"/>
              </w:rPr>
              <w:t>Minister Kultury</w:t>
            </w:r>
            <w:r w:rsidR="00B20937">
              <w:rPr>
                <w:rFonts w:ascii="Arial" w:hAnsi="Arial" w:cs="Arial"/>
              </w:rPr>
              <w:t xml:space="preserve"> i </w:t>
            </w:r>
            <w:r w:rsidRPr="00F271C5">
              <w:rPr>
                <w:rFonts w:ascii="Arial" w:hAnsi="Arial" w:cs="Arial"/>
              </w:rPr>
              <w:t xml:space="preserve">Dziedzictwa Narodowego 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A7EB" w14:textId="527D0F51" w:rsidR="00E3697A" w:rsidRPr="00831137" w:rsidRDefault="00C45007" w:rsidP="00275116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45007">
              <w:rPr>
                <w:rFonts w:ascii="Arial" w:hAnsi="Arial" w:cs="Arial"/>
                <w:sz w:val="20"/>
                <w:szCs w:val="20"/>
              </w:rPr>
              <w:t>10 870 981,60</w:t>
            </w:r>
            <w:r w:rsidR="00831137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79D82" w14:textId="43626254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9 8</w:t>
            </w:r>
            <w:r w:rsidR="00FF2557">
              <w:rPr>
                <w:rFonts w:ascii="Arial" w:hAnsi="Arial" w:cs="Arial"/>
              </w:rPr>
              <w:t>69</w:t>
            </w:r>
            <w:r w:rsidRPr="002F7286">
              <w:rPr>
                <w:rFonts w:ascii="Arial" w:hAnsi="Arial" w:cs="Arial"/>
              </w:rPr>
              <w:t> 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3BAD66" w14:textId="62FA43F7" w:rsidR="00F271C5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Pierwotnie: </w:t>
            </w:r>
            <w:r w:rsidRPr="00F271C5">
              <w:rPr>
                <w:rFonts w:ascii="Arial" w:hAnsi="Arial" w:cs="Arial"/>
              </w:rPr>
              <w:t>02-2020 do 02-2023</w:t>
            </w:r>
          </w:p>
          <w:p w14:paraId="41EF80B7" w14:textId="614B1A45" w:rsidR="00E3697A" w:rsidRPr="002F7286" w:rsidRDefault="00F271C5" w:rsidP="00275116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Po zmianie: </w:t>
            </w:r>
            <w:r w:rsidR="00E3697A" w:rsidRPr="002F7286">
              <w:rPr>
                <w:rFonts w:ascii="Arial" w:hAnsi="Arial" w:cs="Arial"/>
              </w:rPr>
              <w:t>05.06.2020-04.06.2023</w:t>
            </w:r>
          </w:p>
        </w:tc>
      </w:tr>
    </w:tbl>
    <w:p w14:paraId="63D9AE6F" w14:textId="77777777" w:rsidR="00831137" w:rsidRDefault="00831137" w:rsidP="00831137"/>
    <w:p w14:paraId="3105CBCA" w14:textId="4667DAB3" w:rsidR="00831137" w:rsidRPr="00831137" w:rsidRDefault="00831137" w:rsidP="00831137">
      <w:pPr>
        <w:rPr>
          <w:rFonts w:ascii="Arial" w:hAnsi="Arial" w:cs="Arial"/>
          <w:bCs/>
          <w:sz w:val="16"/>
          <w:szCs w:val="16"/>
        </w:rPr>
      </w:pPr>
      <w:r w:rsidRPr="00831137">
        <w:rPr>
          <w:rFonts w:ascii="Arial" w:hAnsi="Arial" w:cs="Arial"/>
          <w:bCs/>
          <w:sz w:val="16"/>
          <w:szCs w:val="16"/>
        </w:rPr>
        <w:t>* Na podstawie Aneksu nr 3 do Umowy o dofinansowanie POPC.02.03.02-00-0027/19-03 z dnia 14.07.2022r.</w:t>
      </w:r>
    </w:p>
    <w:p w14:paraId="09CC87EA" w14:textId="77777777" w:rsidR="00E3697A" w:rsidRPr="002F7286" w:rsidRDefault="00E3697A" w:rsidP="00E3697A">
      <w:pPr>
        <w:spacing w:after="360"/>
        <w:rPr>
          <w:rFonts w:ascii="Arial" w:hAnsi="Arial" w:cs="Arial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730DED90" w:rsidR="00E3697A" w:rsidRPr="00A34C2A" w:rsidRDefault="007103EE" w:rsidP="002751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92</w:t>
            </w:r>
            <w:r w:rsidR="00065F2A" w:rsidRPr="00A34C2A">
              <w:rPr>
                <w:rFonts w:ascii="Arial" w:hAnsi="Arial" w:cs="Arial"/>
                <w:sz w:val="18"/>
                <w:szCs w:val="20"/>
              </w:rPr>
              <w:t>,00</w:t>
            </w:r>
            <w:r w:rsidR="009A4FF8" w:rsidRPr="00A34C2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A4D2AB6" w14:textId="2683C474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="00804DB8">
              <w:rPr>
                <w:rFonts w:ascii="Arial" w:hAnsi="Arial" w:cs="Arial"/>
                <w:sz w:val="18"/>
                <w:szCs w:val="20"/>
              </w:rPr>
              <w:t>79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2635BBA" w14:textId="3AE9E73B" w:rsidR="00720724" w:rsidRPr="00A34C2A" w:rsidRDefault="00720724" w:rsidP="00720724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2.    </w:t>
            </w:r>
            <w:r w:rsidR="00E64D67">
              <w:rPr>
                <w:rFonts w:ascii="Arial" w:hAnsi="Arial" w:cs="Arial"/>
                <w:sz w:val="18"/>
                <w:szCs w:val="20"/>
              </w:rPr>
              <w:t>69,</w:t>
            </w:r>
            <w:r w:rsidR="00C044EF">
              <w:rPr>
                <w:rFonts w:ascii="Arial" w:hAnsi="Arial" w:cs="Arial"/>
                <w:sz w:val="18"/>
                <w:szCs w:val="20"/>
              </w:rPr>
              <w:t>8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DC11C93" w14:textId="41AAA8DB" w:rsidR="00720724" w:rsidRPr="00A34C2A" w:rsidRDefault="00720724" w:rsidP="00720724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3.    </w:t>
            </w:r>
            <w:r w:rsidR="00E64D67">
              <w:rPr>
                <w:rFonts w:ascii="Arial" w:hAnsi="Arial" w:cs="Arial"/>
                <w:sz w:val="18"/>
                <w:szCs w:val="20"/>
              </w:rPr>
              <w:t>88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54720FCA" w14:textId="6F0995AC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 </w:t>
            </w:r>
            <w:r w:rsidR="009A3766">
              <w:rPr>
                <w:rFonts w:ascii="Arial" w:hAnsi="Arial" w:cs="Arial"/>
                <w:sz w:val="18"/>
                <w:szCs w:val="20"/>
              </w:rPr>
              <w:t>88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6D490CD" w14:textId="51928CE3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C3C8D7" w14:textId="6623FAC8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CE1AADC" w14:textId="5E75EAE2" w:rsidR="00E3697A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4C89EDA" w14:textId="05D3617D" w:rsidR="005078D0" w:rsidRPr="00A16163" w:rsidRDefault="00E3697A" w:rsidP="00A16163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5D4BA0C2" w14:textId="77777777" w:rsidR="005078D0" w:rsidRDefault="005078D0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E765CE0" w14:textId="64396E2A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78678D">
        <w:trPr>
          <w:trHeight w:val="1887"/>
        </w:trPr>
        <w:tc>
          <w:tcPr>
            <w:tcW w:w="2407" w:type="dxa"/>
          </w:tcPr>
          <w:p w14:paraId="06B2AD8E" w14:textId="6009AE82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zapisów dokumentacji aplikacyjnej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582CFC2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07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-2020</w:t>
            </w:r>
          </w:p>
        </w:tc>
        <w:tc>
          <w:tcPr>
            <w:tcW w:w="1445" w:type="dxa"/>
          </w:tcPr>
          <w:p w14:paraId="7526FE00" w14:textId="23BF0796" w:rsidR="00E3697A" w:rsidRPr="00F271C5" w:rsidRDefault="00E3697A" w:rsidP="00F271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71C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5253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F271C5" w:rsidRPr="00F271C5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34BE83F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Nawiązanie umów z zespołem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6BBCD70A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45" w:type="dxa"/>
          </w:tcPr>
          <w:p w14:paraId="56FF55CA" w14:textId="30895003" w:rsidR="00AB06DD" w:rsidRDefault="00AB06DD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  <w:p w14:paraId="3A8DC69D" w14:textId="06B12ED0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090" w:type="dxa"/>
          </w:tcPr>
          <w:p w14:paraId="3CD8D0E6" w14:textId="097DCE89" w:rsidR="00973359" w:rsidRPr="002F7286" w:rsidRDefault="004E1174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Osiągnięty: nawiązano umowy z zespołem projekto</w:t>
            </w:r>
            <w:r w:rsidRPr="00B86EFB">
              <w:rPr>
                <w:rFonts w:ascii="Arial" w:hAnsi="Arial" w:cs="Arial"/>
                <w:sz w:val="18"/>
                <w:szCs w:val="18"/>
              </w:rPr>
              <w:t>wym</w:t>
            </w:r>
          </w:p>
        </w:tc>
      </w:tr>
      <w:tr w:rsidR="002604D0" w:rsidRPr="002F7286" w14:paraId="430E7479" w14:textId="77777777" w:rsidTr="00275116">
        <w:tc>
          <w:tcPr>
            <w:tcW w:w="2407" w:type="dxa"/>
          </w:tcPr>
          <w:p w14:paraId="39425E45" w14:textId="63E86D5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zespołu projektowego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4932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82FD715" w14:textId="00261E28" w:rsidR="002604D0" w:rsidRPr="002F7286" w:rsidRDefault="002604D0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04-2021</w:t>
            </w:r>
          </w:p>
        </w:tc>
        <w:tc>
          <w:tcPr>
            <w:tcW w:w="1445" w:type="dxa"/>
          </w:tcPr>
          <w:p w14:paraId="5E5B2B40" w14:textId="0A6D8ADF" w:rsidR="002604D0" w:rsidRDefault="002604D0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3090" w:type="dxa"/>
          </w:tcPr>
          <w:p w14:paraId="6A97225F" w14:textId="55CA089A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: wdrożono zespół projektowy</w:t>
            </w:r>
          </w:p>
        </w:tc>
      </w:tr>
      <w:tr w:rsidR="002604D0" w:rsidRPr="002F7286" w14:paraId="455F5DD2" w14:textId="77777777" w:rsidTr="00275116">
        <w:tc>
          <w:tcPr>
            <w:tcW w:w="2407" w:type="dxa"/>
          </w:tcPr>
          <w:p w14:paraId="1A3E7BDB" w14:textId="4AB83573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Przygotowanie dokumentacji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zzp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 adaptacji pomieszczeń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ikonoteki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467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FF62F21" w14:textId="0ABC0DEC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627ACE0B" w14:textId="6C504A6D" w:rsidR="002604D0" w:rsidRDefault="007C7223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223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1C3F59A9" w14:textId="1D292C21" w:rsidR="002604D0" w:rsidRDefault="007C722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Postępowanie zakończone, Wykonawca został wyłoniony. </w:t>
            </w:r>
          </w:p>
        </w:tc>
      </w:tr>
      <w:tr w:rsidR="002604D0" w:rsidRPr="002F7286" w14:paraId="03DF0E70" w14:textId="77777777" w:rsidTr="00F10972">
        <w:tc>
          <w:tcPr>
            <w:tcW w:w="2407" w:type="dxa"/>
          </w:tcPr>
          <w:p w14:paraId="7D41E15A" w14:textId="77777777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Adaptacja pomieszczeń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Ikonoteki</w:t>
            </w:r>
            <w:proofErr w:type="spellEnd"/>
          </w:p>
          <w:p w14:paraId="3A247FB9" w14:textId="77777777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4C86C" w14:textId="2544AEC8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C22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14:paraId="665A5A29" w14:textId="47C00A47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08-2021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3341CACF" w14:textId="77A04724" w:rsidR="003D3D6B" w:rsidRDefault="003D3D6B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3090" w:type="dxa"/>
          </w:tcPr>
          <w:p w14:paraId="7E0E40F6" w14:textId="197438E7" w:rsidR="002604D0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A34C2A">
              <w:rPr>
                <w:rFonts w:ascii="Arial" w:hAnsi="Arial" w:cs="Arial"/>
                <w:sz w:val="18"/>
                <w:szCs w:val="18"/>
              </w:rPr>
              <w:t xml:space="preserve">Osiągnięty : zakończono prace związane z adaptacją pomieszczenia przeznaczonego na </w:t>
            </w:r>
            <w:proofErr w:type="spellStart"/>
            <w:r w:rsidRPr="00A34C2A">
              <w:rPr>
                <w:rFonts w:ascii="Arial" w:hAnsi="Arial" w:cs="Arial"/>
                <w:sz w:val="18"/>
                <w:szCs w:val="18"/>
              </w:rPr>
              <w:t>Ikonotekę</w:t>
            </w:r>
            <w:proofErr w:type="spellEnd"/>
          </w:p>
        </w:tc>
      </w:tr>
      <w:tr w:rsidR="002604D0" w:rsidRPr="002F7286" w14:paraId="08485480" w14:textId="77777777" w:rsidTr="00275116">
        <w:tc>
          <w:tcPr>
            <w:tcW w:w="2407" w:type="dxa"/>
          </w:tcPr>
          <w:p w14:paraId="14D20BD3" w14:textId="5C4B72EB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wyposażenia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60F0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0BFB560" w14:textId="2D5717EA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05-2021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459DE3B7" w14:textId="30847B32" w:rsidR="002604D0" w:rsidRDefault="00F10972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3090" w:type="dxa"/>
          </w:tcPr>
          <w:p w14:paraId="5535B407" w14:textId="6E6F6837" w:rsidR="002604D0" w:rsidRDefault="007D525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604D0" w:rsidRPr="002F7286" w14:paraId="0FF6E6FA" w14:textId="77777777" w:rsidTr="00275116">
        <w:tc>
          <w:tcPr>
            <w:tcW w:w="2407" w:type="dxa"/>
          </w:tcPr>
          <w:p w14:paraId="7B532205" w14:textId="1454A6A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Rozpoczęcie procesu digitalizacji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044A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8AA6912" w14:textId="2633F1EC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0C8D9762" w14:textId="451A3DA7" w:rsidR="002604D0" w:rsidRDefault="007F463C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2EF534CA" w14:textId="3E54E958" w:rsidR="002604D0" w:rsidRDefault="007F463C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6AEE64E9" w:rsidR="00E3697A" w:rsidRPr="00056701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Digitalizacja wykonywana przez zespół merytoryczny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27AB4F8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4294C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429433AB" w14:textId="77777777" w:rsidR="00CB7721" w:rsidRDefault="00E3697A" w:rsidP="002751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4926">
              <w:rPr>
                <w:rFonts w:ascii="Arial" w:hAnsi="Arial" w:cs="Arial"/>
                <w:sz w:val="18"/>
                <w:szCs w:val="18"/>
              </w:rPr>
              <w:t xml:space="preserve">W trakcie </w:t>
            </w:r>
            <w:r w:rsidRPr="005C49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realizacji. </w:t>
            </w:r>
          </w:p>
          <w:p w14:paraId="719DA5F6" w14:textId="217E0132" w:rsidR="00E3697A" w:rsidRPr="002F7286" w:rsidRDefault="00E3697A" w:rsidP="00F109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9E3701">
        <w:tc>
          <w:tcPr>
            <w:tcW w:w="2407" w:type="dxa"/>
          </w:tcPr>
          <w:p w14:paraId="1321A5C2" w14:textId="16AE1C87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sprzętu informatycznego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7AF548D2" w:rsidR="00E3697A" w:rsidRPr="00B20937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11</w:t>
            </w:r>
            <w:r w:rsidR="00F10972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-2021</w:t>
            </w:r>
            <w:r w:rsidR="007D5253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45" w:type="dxa"/>
          </w:tcPr>
          <w:p w14:paraId="601D8F70" w14:textId="087A999E" w:rsidR="00E3697A" w:rsidRPr="002F7286" w:rsidRDefault="00A85696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3090" w:type="dxa"/>
            <w:shd w:val="clear" w:color="auto" w:fill="auto"/>
          </w:tcPr>
          <w:p w14:paraId="5AA9F4CF" w14:textId="76A7D529" w:rsidR="00E3697A" w:rsidRPr="008A6230" w:rsidRDefault="00A85696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20A7794B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Modernizacja systemu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577D454B" w:rsidR="00E3697A" w:rsidRPr="002F7286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77209663" w14:textId="28DE41D4" w:rsidR="00E3697A" w:rsidRPr="002F7286" w:rsidRDefault="007E788E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02-2022</w:t>
            </w:r>
          </w:p>
        </w:tc>
        <w:tc>
          <w:tcPr>
            <w:tcW w:w="3090" w:type="dxa"/>
          </w:tcPr>
          <w:p w14:paraId="16C0AD60" w14:textId="3698B71B" w:rsidR="00E3697A" w:rsidRPr="008A6230" w:rsidRDefault="007E788E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53E5063D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44141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44141">
              <w:rPr>
                <w:rFonts w:ascii="Arial" w:hAnsi="Arial" w:cs="Arial"/>
                <w:sz w:val="18"/>
                <w:szCs w:val="18"/>
              </w:rPr>
              <w:t>552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49E78199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45" w:type="dxa"/>
          </w:tcPr>
          <w:p w14:paraId="76B74AA8" w14:textId="23D3AF85" w:rsidR="00E3697A" w:rsidRPr="002F7286" w:rsidRDefault="007D7E36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3090" w:type="dxa"/>
          </w:tcPr>
          <w:p w14:paraId="435DCF1D" w14:textId="75E4A642" w:rsidR="007D7E36" w:rsidRDefault="007D7E36" w:rsidP="007C38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FCB38FF" w14:textId="23AFC142" w:rsidR="007D7E36" w:rsidRDefault="007D7E36" w:rsidP="007C38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6DC56C" w14:textId="77777777" w:rsidR="007D7E36" w:rsidRPr="00515D68" w:rsidRDefault="007D7E36" w:rsidP="007D7E3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 w:rsidRPr="00515D68">
              <w:rPr>
                <w:rFonts w:ascii="Arial" w:hAnsi="Arial" w:cs="Arial"/>
                <w:sz w:val="18"/>
                <w:szCs w:val="18"/>
              </w:rPr>
              <w:t xml:space="preserve"> projektowe</w:t>
            </w:r>
            <w:r>
              <w:rPr>
                <w:rFonts w:ascii="Arial" w:hAnsi="Arial" w:cs="Arial"/>
                <w:sz w:val="18"/>
                <w:szCs w:val="18"/>
              </w:rPr>
              <w:t xml:space="preserve"> realizowane są</w:t>
            </w:r>
            <w:r w:rsidRPr="00515D68">
              <w:rPr>
                <w:rFonts w:ascii="Arial" w:hAnsi="Arial" w:cs="Arial"/>
                <w:sz w:val="18"/>
                <w:szCs w:val="18"/>
              </w:rPr>
              <w:t xml:space="preserve"> w kolejności wynikającej ze specyfiki prowadzonego projektu, uwzględniając stan realizacji działań poprzedzających kolejne, konieczne do podjęcia by zrealizować założone cele i wskaźniki projektu.</w:t>
            </w:r>
          </w:p>
          <w:p w14:paraId="2895B5D7" w14:textId="609B10BB" w:rsidR="007D7E36" w:rsidRDefault="007D7E36" w:rsidP="007D7E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57DCA">
              <w:rPr>
                <w:rFonts w:ascii="Arial" w:hAnsi="Arial" w:cs="Arial"/>
                <w:sz w:val="18"/>
                <w:szCs w:val="18"/>
              </w:rPr>
              <w:t xml:space="preserve">późnienie realizacji </w:t>
            </w:r>
            <w:r>
              <w:rPr>
                <w:rFonts w:ascii="Arial" w:hAnsi="Arial" w:cs="Arial"/>
                <w:sz w:val="18"/>
                <w:szCs w:val="18"/>
              </w:rPr>
              <w:t>kamienia milowego</w:t>
            </w:r>
            <w:r w:rsidRPr="00957DCA">
              <w:rPr>
                <w:rFonts w:ascii="Arial" w:hAnsi="Arial" w:cs="Arial"/>
                <w:sz w:val="18"/>
                <w:szCs w:val="18"/>
              </w:rPr>
              <w:t xml:space="preserve"> nie wpłyn</w:t>
            </w:r>
            <w:r>
              <w:rPr>
                <w:rFonts w:ascii="Arial" w:hAnsi="Arial" w:cs="Arial"/>
                <w:sz w:val="18"/>
                <w:szCs w:val="18"/>
              </w:rPr>
              <w:t>ęło</w:t>
            </w:r>
            <w:r w:rsidRPr="00957DCA">
              <w:rPr>
                <w:rFonts w:ascii="Arial" w:hAnsi="Arial" w:cs="Arial"/>
                <w:sz w:val="18"/>
                <w:szCs w:val="18"/>
              </w:rPr>
              <w:t xml:space="preserve"> na pozostałe zadania oraz realizację projektu.</w:t>
            </w:r>
          </w:p>
          <w:p w14:paraId="19CA4CC9" w14:textId="77777777" w:rsidR="007D7E36" w:rsidRDefault="007D7E36" w:rsidP="007C38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4E1F25" w14:textId="00DF50FF" w:rsidR="007C3870" w:rsidRPr="00144141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7 – </w:t>
            </w:r>
            <w:r w:rsidR="00C47677">
              <w:rPr>
                <w:rFonts w:ascii="Arial" w:hAnsi="Arial" w:cs="Arial"/>
                <w:sz w:val="18"/>
                <w:szCs w:val="18"/>
              </w:rPr>
              <w:t>w trakcie realizacji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10DB146" w14:textId="77777777" w:rsidR="007C3870" w:rsidRPr="008A6230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</w:rPr>
              <w:t>– w trakcie realizacji</w:t>
            </w:r>
          </w:p>
          <w:p w14:paraId="5F38ED9C" w14:textId="4EA2E3CB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275116">
        <w:tc>
          <w:tcPr>
            <w:tcW w:w="2407" w:type="dxa"/>
          </w:tcPr>
          <w:p w14:paraId="78597A30" w14:textId="73DA0B5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Działania informacyjno-promocyjne w trakcie realizacji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3E786" w14:textId="28B6E195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DE5B50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05EB3F8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2B24EF" w14:textId="134EC779" w:rsidR="00E3697A" w:rsidRPr="008A6230" w:rsidRDefault="00E3697A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Działania informacyjno-promocyjne w trakcie realizacji projektu. Kamień milowy niezagrożony.</w:t>
            </w:r>
            <w:r w:rsidRPr="008A6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E34B7A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652A05" w14:textId="23CF40CC" w:rsidR="00275BBD" w:rsidRPr="00275BBD" w:rsidRDefault="00C9432D" w:rsidP="00275BBD">
      <w:pPr>
        <w:pStyle w:val="Tekstkomentarza"/>
        <w:rPr>
          <w:sz w:val="18"/>
          <w:szCs w:val="18"/>
        </w:rPr>
      </w:pPr>
      <w:r w:rsidRPr="00C9432D">
        <w:rPr>
          <w:rFonts w:ascii="Arial" w:hAnsi="Arial" w:cs="Arial"/>
          <w:b/>
          <w:sz w:val="16"/>
          <w:szCs w:val="16"/>
        </w:rPr>
        <w:t>*</w:t>
      </w:r>
      <w:r w:rsidR="00421937">
        <w:rPr>
          <w:rFonts w:ascii="Arial" w:hAnsi="Arial" w:cs="Arial"/>
          <w:bCs/>
          <w:sz w:val="16"/>
          <w:szCs w:val="16"/>
        </w:rPr>
        <w:t>Na p</w:t>
      </w:r>
      <w:r w:rsidR="00275BBD">
        <w:rPr>
          <w:rFonts w:ascii="Arial" w:hAnsi="Arial" w:cs="Arial"/>
          <w:bCs/>
          <w:sz w:val="16"/>
          <w:szCs w:val="16"/>
        </w:rPr>
        <w:t>o</w:t>
      </w:r>
      <w:r w:rsidR="00421937">
        <w:rPr>
          <w:rFonts w:ascii="Arial" w:hAnsi="Arial" w:cs="Arial"/>
          <w:bCs/>
          <w:sz w:val="16"/>
          <w:szCs w:val="16"/>
        </w:rPr>
        <w:t xml:space="preserve">dstawie </w:t>
      </w:r>
      <w:r w:rsidR="0078678D">
        <w:rPr>
          <w:rFonts w:ascii="Arial" w:hAnsi="Arial" w:cs="Arial"/>
          <w:bCs/>
          <w:sz w:val="16"/>
          <w:szCs w:val="16"/>
        </w:rPr>
        <w:t>pisma z dnia 14.10.2021r. o sygnaturze CPPC-DEA.63.11.11.98.19/RF oraz pliku o nazwie KM.POPC.02.03.02-00-002719 01.12.2021</w:t>
      </w:r>
    </w:p>
    <w:p w14:paraId="23C212AD" w14:textId="3409D164" w:rsidR="007D5253" w:rsidRPr="00A16163" w:rsidRDefault="007D5253" w:rsidP="00E3697A">
      <w:pPr>
        <w:spacing w:after="120" w:line="240" w:lineRule="auto"/>
        <w:rPr>
          <w:rFonts w:ascii="Arial" w:hAnsi="Arial" w:cs="Arial"/>
          <w:bCs/>
          <w:sz w:val="16"/>
          <w:szCs w:val="16"/>
        </w:rPr>
      </w:pPr>
    </w:p>
    <w:p w14:paraId="63EA8BA0" w14:textId="77777777" w:rsidR="00555359" w:rsidRDefault="00555359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E9C630F" w14:textId="490BC753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70910AAA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9D2A29">
        <w:trPr>
          <w:trHeight w:val="684"/>
        </w:trPr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3AF022CE" w:rsidR="00E3697A" w:rsidRPr="003C03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A09562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2A29" w:rsidRPr="002F7286" w14:paraId="23CF8C60" w14:textId="77777777" w:rsidTr="00275116">
        <w:tc>
          <w:tcPr>
            <w:tcW w:w="2545" w:type="dxa"/>
          </w:tcPr>
          <w:p w14:paraId="622016FB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198F4C0B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86EF592" w14:textId="5D4AEABA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7C3870">
              <w:rPr>
                <w:rFonts w:ascii="Arial" w:hAnsi="Arial" w:cs="Arial"/>
                <w:sz w:val="18"/>
                <w:szCs w:val="18"/>
              </w:rPr>
              <w:t>,0</w:t>
            </w:r>
            <w:r w:rsidR="00B07829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9D2A29" w:rsidRPr="002F7286" w14:paraId="0D909F80" w14:textId="77777777" w:rsidTr="00275116">
        <w:tc>
          <w:tcPr>
            <w:tcW w:w="2545" w:type="dxa"/>
          </w:tcPr>
          <w:p w14:paraId="6C490A66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3. Rozmiar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920EED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251DC71C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249DC09A" w14:textId="3B0814D9" w:rsidR="009D2A29" w:rsidRDefault="00B078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9,33</w:t>
            </w:r>
          </w:p>
          <w:p w14:paraId="0798D784" w14:textId="303CB94E" w:rsidR="007C3870" w:rsidRPr="007C3870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9EF56B0" w14:textId="77777777" w:rsidTr="00275116">
        <w:tc>
          <w:tcPr>
            <w:tcW w:w="2545" w:type="dxa"/>
          </w:tcPr>
          <w:p w14:paraId="00439BF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4. Liczba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0C95D657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1F187B2" w14:textId="5C860AC0" w:rsidR="007C3870" w:rsidRPr="002F7286" w:rsidRDefault="000A0E07" w:rsidP="00B45818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10 534</w:t>
            </w:r>
          </w:p>
        </w:tc>
      </w:tr>
      <w:tr w:rsidR="009D2A29" w:rsidRPr="002F7286" w14:paraId="56B71AE0" w14:textId="77777777" w:rsidTr="00275116">
        <w:tc>
          <w:tcPr>
            <w:tcW w:w="2545" w:type="dxa"/>
          </w:tcPr>
          <w:p w14:paraId="5DDD590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71F22815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389F6A20" w14:textId="4D93B6FA" w:rsidR="009D2A29" w:rsidRPr="002F7286" w:rsidRDefault="00DC5932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5 876</w:t>
            </w:r>
          </w:p>
        </w:tc>
      </w:tr>
      <w:tr w:rsidR="009D2A29" w:rsidRPr="002F7286" w14:paraId="02FB78EC" w14:textId="77777777" w:rsidTr="00275116">
        <w:tc>
          <w:tcPr>
            <w:tcW w:w="2545" w:type="dxa"/>
          </w:tcPr>
          <w:p w14:paraId="498EE7A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6AB06774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2CACF9E4" w14:textId="6BA530BB" w:rsidR="009D2A29" w:rsidRPr="002F7286" w:rsidRDefault="007C387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D2A29" w:rsidRPr="002F7286" w14:paraId="2627C9DD" w14:textId="77777777" w:rsidTr="00275116">
        <w:tc>
          <w:tcPr>
            <w:tcW w:w="2545" w:type="dxa"/>
          </w:tcPr>
          <w:p w14:paraId="045AA81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4EBD575A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7691A6E" w14:textId="5A5B3093" w:rsidR="009D2A29" w:rsidRPr="002F7286" w:rsidRDefault="00C47677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3E7AE0F7" w14:textId="77777777" w:rsidTr="00275116">
        <w:tc>
          <w:tcPr>
            <w:tcW w:w="2545" w:type="dxa"/>
          </w:tcPr>
          <w:p w14:paraId="5F77E1A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0BA25CF4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06.2024</w:t>
            </w:r>
          </w:p>
        </w:tc>
        <w:tc>
          <w:tcPr>
            <w:tcW w:w="2268" w:type="dxa"/>
          </w:tcPr>
          <w:p w14:paraId="0B8D1568" w14:textId="5587B67F" w:rsidR="009D2A29" w:rsidRPr="002F7286" w:rsidRDefault="007C387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526675B0" w14:textId="77777777" w:rsidTr="00275116">
        <w:tc>
          <w:tcPr>
            <w:tcW w:w="2545" w:type="dxa"/>
          </w:tcPr>
          <w:p w14:paraId="0B1547B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4850C349" w:rsidR="009D2A29" w:rsidRPr="002F7286" w:rsidRDefault="00DC373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A45CAD2" w14:textId="04E7CD59" w:rsidR="009D2A29" w:rsidRPr="003C0341" w:rsidRDefault="00DC373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14:paraId="6282E3B5" w14:textId="5E2C8CE5" w:rsidR="009D2A29" w:rsidRPr="002F7286" w:rsidRDefault="000517F2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0 zawarta była pierwotnie w dokumentacji aplikacyjnej i nie uległa zmianie. Raport wykazywał błędne założenie (wpisane omyłkowo), co zostało zauważone i skorygowane, aby było zgodne z założeniami projektu.</w:t>
            </w:r>
          </w:p>
        </w:tc>
      </w:tr>
      <w:tr w:rsidR="009D2A29" w:rsidRPr="002F7286" w14:paraId="7663DDAA" w14:textId="77777777" w:rsidTr="00275116">
        <w:tc>
          <w:tcPr>
            <w:tcW w:w="2545" w:type="dxa"/>
          </w:tcPr>
          <w:p w14:paraId="7458FCFD" w14:textId="5AA11F4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F271C5">
              <w:rPr>
                <w:rFonts w:ascii="Arial" w:hAnsi="Arial" w:cs="Arial"/>
                <w:sz w:val="18"/>
                <w:szCs w:val="18"/>
              </w:rPr>
              <w:t>Liczba pracowni wyposażonych w sprzęt do digitalizacji</w:t>
            </w:r>
          </w:p>
        </w:tc>
        <w:tc>
          <w:tcPr>
            <w:tcW w:w="1278" w:type="dxa"/>
          </w:tcPr>
          <w:p w14:paraId="14EE59DE" w14:textId="359A3B0F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FA591E" w14:textId="78D86D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39819B" w14:textId="13E7DF4A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22DE981" w14:textId="53C8E089" w:rsidR="009D2A29" w:rsidRPr="002F7286" w:rsidRDefault="00AA205C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3FBDC019" w14:textId="76066083" w:rsidR="00E3697A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0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p w14:paraId="7EEED5E8" w14:textId="5A6FC585" w:rsidR="00E3697A" w:rsidRPr="00E03DFF" w:rsidRDefault="00E03DFF" w:rsidP="00E3697A">
      <w:pPr>
        <w:rPr>
          <w:bCs/>
          <w:i/>
          <w:iCs/>
          <w:sz w:val="18"/>
          <w:szCs w:val="18"/>
        </w:rPr>
      </w:pPr>
      <w:r w:rsidRPr="00E03DFF">
        <w:rPr>
          <w:rStyle w:val="Nagwek2Znak"/>
          <w:rFonts w:ascii="Arial" w:hAnsi="Arial" w:cs="Arial"/>
          <w:bCs/>
          <w:i/>
          <w:iCs/>
          <w:color w:val="auto"/>
          <w:sz w:val="18"/>
          <w:szCs w:val="18"/>
        </w:rPr>
        <w:t>Nie dotyczy</w:t>
      </w:r>
    </w:p>
    <w:p w14:paraId="2B9117FF" w14:textId="7743B22B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2F7286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609BD64F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7C3870" w:rsidRPr="002F7286" w14:paraId="6F9ABE21" w14:textId="77777777" w:rsidTr="00275116">
        <w:tc>
          <w:tcPr>
            <w:tcW w:w="3539" w:type="dxa"/>
          </w:tcPr>
          <w:p w14:paraId="5F8A2E87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tytułów wydawniczych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5327ECC0" w14:textId="322D2C4B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3DB25752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2E5AE1F2" w14:textId="703F223E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7C3870" w:rsidRPr="002F7286" w14:paraId="0FF45F80" w14:textId="77777777" w:rsidTr="00275116">
        <w:tc>
          <w:tcPr>
            <w:tcW w:w="3539" w:type="dxa"/>
          </w:tcPr>
          <w:p w14:paraId="1E7CE131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Ikonoteka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0A090022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6C4D9BE9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7C3870" w:rsidRPr="002F7286" w14:paraId="4ACC8C64" w14:textId="77777777" w:rsidTr="00275116">
        <w:tc>
          <w:tcPr>
            <w:tcW w:w="3539" w:type="dxa"/>
          </w:tcPr>
          <w:p w14:paraId="2D005A0A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materiałów orkiestrowych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018AEF61" w14:textId="78698FF1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2F7286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701" w:type="dxa"/>
          </w:tcPr>
          <w:p w14:paraId="4A0E0320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</w:tbl>
    <w:p w14:paraId="2432AC53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2F7286">
        <w:rPr>
          <w:rStyle w:val="Nagwek2Znak"/>
          <w:rFonts w:ascii="Arial" w:hAnsi="Arial" w:cs="Arial"/>
          <w:b/>
          <w:color w:val="auto"/>
        </w:rPr>
        <w:t>Produkty końcowe projektu</w:t>
      </w:r>
      <w:r w:rsidRPr="002F728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F7286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559"/>
        <w:gridCol w:w="3827"/>
      </w:tblGrid>
      <w:tr w:rsidR="00E3697A" w:rsidRPr="002F7286" w14:paraId="398DE97A" w14:textId="77777777" w:rsidTr="00F21686">
        <w:tc>
          <w:tcPr>
            <w:tcW w:w="2689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827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686" w:rsidRPr="00F21686" w14:paraId="1803E9C5" w14:textId="77777777" w:rsidTr="007D7E36">
        <w:tc>
          <w:tcPr>
            <w:tcW w:w="2689" w:type="dxa"/>
          </w:tcPr>
          <w:p w14:paraId="1442B81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559" w:type="dxa"/>
          </w:tcPr>
          <w:p w14:paraId="5A9A0D0A" w14:textId="0D89F9ED" w:rsidR="00F21686" w:rsidRPr="003C0341" w:rsidRDefault="00C969A1" w:rsidP="007D7E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21686" w:rsidRPr="003C0341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559" w:type="dxa"/>
          </w:tcPr>
          <w:p w14:paraId="62F32EA5" w14:textId="590CD375" w:rsidR="00F21686" w:rsidRPr="00F21686" w:rsidRDefault="001F08A7" w:rsidP="00F216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3827" w:type="dxa"/>
          </w:tcPr>
          <w:p w14:paraId="6C70050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A9071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Rozbudowany System Zarządzania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Zdigitalizowanymi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Zasobami (DMS) – które stanowi wewnętrzne repozytorium metadanych i plików i narzędzie do opracowania danych prezentowanych w Portalu</w:t>
            </w:r>
          </w:p>
          <w:p w14:paraId="625AE0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514D01" w14:textId="15E536C8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1F08A7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571A036B" w14:textId="77777777" w:rsidTr="00F21686">
        <w:tc>
          <w:tcPr>
            <w:tcW w:w="2689" w:type="dxa"/>
          </w:tcPr>
          <w:p w14:paraId="692BEC3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559" w:type="dxa"/>
          </w:tcPr>
          <w:p w14:paraId="55116539" w14:textId="77777777" w:rsidR="00F21686" w:rsidRPr="003C0341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17652FD9" w14:textId="4A33BF89" w:rsidR="00F21686" w:rsidRPr="00F21686" w:rsidRDefault="008D3B1E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3827" w:type="dxa"/>
          </w:tcPr>
          <w:p w14:paraId="09D6ABF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B8EF12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96024" w14:textId="57C7AE31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3C0341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135F3DE7" w14:textId="77777777" w:rsidTr="00F21686">
        <w:tc>
          <w:tcPr>
            <w:tcW w:w="2689" w:type="dxa"/>
          </w:tcPr>
          <w:p w14:paraId="1C01FE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Rozbudowany System Zarządzania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Zdigitalizowanymi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Zasobami (DMS)</w:t>
            </w:r>
          </w:p>
        </w:tc>
        <w:tc>
          <w:tcPr>
            <w:tcW w:w="1559" w:type="dxa"/>
          </w:tcPr>
          <w:p w14:paraId="138D8484" w14:textId="528BCBF1" w:rsidR="00F21686" w:rsidRPr="003C0341" w:rsidRDefault="00C969A1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53F97">
              <w:rPr>
                <w:rFonts w:ascii="Arial" w:hAnsi="Arial" w:cs="Arial"/>
                <w:sz w:val="18"/>
                <w:szCs w:val="18"/>
              </w:rPr>
              <w:t>-</w:t>
            </w:r>
            <w:r w:rsidR="00F21686" w:rsidRPr="003C0341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72173C7" w14:textId="5A3DC18C" w:rsidR="00F21686" w:rsidRPr="00F21686" w:rsidRDefault="00F53F97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3827" w:type="dxa"/>
          </w:tcPr>
          <w:p w14:paraId="16BB16C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32B53B1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Rozbudowane Elektroniczne Archiwum Dokumentów – które stanowi fizyczne repozytorium plików </w:t>
            </w:r>
            <w:r w:rsidRPr="00F21686">
              <w:rPr>
                <w:rFonts w:ascii="Arial" w:hAnsi="Arial" w:cs="Arial"/>
                <w:sz w:val="18"/>
                <w:szCs w:val="18"/>
              </w:rPr>
              <w:lastRenderedPageBreak/>
              <w:t>(serwery i macierze) opracowywanych w Repozytorium</w:t>
            </w:r>
          </w:p>
          <w:p w14:paraId="6DA86B3E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635922" w14:textId="12AA3A9C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3C0341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079E70F9" w14:textId="77777777" w:rsidTr="00F21686">
        <w:tc>
          <w:tcPr>
            <w:tcW w:w="2689" w:type="dxa"/>
          </w:tcPr>
          <w:p w14:paraId="47D684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lastRenderedPageBreak/>
              <w:t>Rozbudowany publiczny Interfejs API udostępniania zasobów kultury</w:t>
            </w:r>
          </w:p>
        </w:tc>
        <w:tc>
          <w:tcPr>
            <w:tcW w:w="1559" w:type="dxa"/>
          </w:tcPr>
          <w:p w14:paraId="0BA654E8" w14:textId="07CC7D08" w:rsidR="00F21686" w:rsidRPr="003C0341" w:rsidRDefault="00C969A1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53F97" w:rsidRPr="003C0341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7140E6B" w14:textId="6C17051F" w:rsidR="00F21686" w:rsidRPr="00F21686" w:rsidRDefault="001F08A7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3827" w:type="dxa"/>
          </w:tcPr>
          <w:p w14:paraId="065617D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FDE8B2C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E39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Portal udostępniania zasobów kultury - Polska Biblioteka Muzyczna </w:t>
            </w:r>
          </w:p>
          <w:p w14:paraId="695FD73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Który stanowi publiczne repozytorium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materiałów wraz z metadanymi</w:t>
            </w:r>
          </w:p>
          <w:p w14:paraId="1CD032E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9D2F3" w14:textId="1CB5E28B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1F08A7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</w:tbl>
    <w:p w14:paraId="49130DDC" w14:textId="77777777" w:rsidR="00A70F27" w:rsidRDefault="00A70F27" w:rsidP="00A70F27">
      <w:pPr>
        <w:pStyle w:val="Nagwek3"/>
        <w:spacing w:before="360" w:after="120"/>
        <w:rPr>
          <w:rStyle w:val="Nagwek2Znak"/>
          <w:rFonts w:ascii="Arial" w:hAnsi="Arial" w:cs="Arial"/>
          <w:b/>
          <w:color w:val="auto"/>
        </w:rPr>
      </w:pPr>
    </w:p>
    <w:p w14:paraId="6460B8E0" w14:textId="7E51EF31" w:rsidR="00E3697A" w:rsidRPr="00F21686" w:rsidRDefault="00E3697A" w:rsidP="00A70F27">
      <w:pPr>
        <w:pStyle w:val="Nagwek3"/>
        <w:numPr>
          <w:ilvl w:val="0"/>
          <w:numId w:val="1"/>
        </w:numPr>
        <w:spacing w:before="360" w:after="120"/>
        <w:rPr>
          <w:rFonts w:ascii="Arial" w:hAnsi="Arial" w:cs="Arial"/>
          <w:sz w:val="20"/>
          <w:szCs w:val="20"/>
        </w:rPr>
      </w:pPr>
      <w:r w:rsidRPr="00F21686">
        <w:rPr>
          <w:rStyle w:val="Nagwek2Znak"/>
          <w:rFonts w:ascii="Arial" w:hAnsi="Arial" w:cs="Arial"/>
          <w:b/>
          <w:color w:val="auto"/>
        </w:rPr>
        <w:t>Ryzyka</w:t>
      </w:r>
      <w:r w:rsidRPr="00F21686">
        <w:rPr>
          <w:rStyle w:val="Nagwek3Znak"/>
          <w:rFonts w:ascii="Arial" w:hAnsi="Arial" w:cs="Arial"/>
          <w:b/>
          <w:color w:val="auto"/>
        </w:rPr>
        <w:t xml:space="preserve"> </w:t>
      </w:r>
      <w:r w:rsidRPr="00F21686">
        <w:rPr>
          <w:rFonts w:ascii="Arial" w:hAnsi="Arial" w:cs="Arial"/>
          <w:color w:val="0070C0"/>
        </w:rPr>
        <w:t xml:space="preserve">  </w:t>
      </w:r>
      <w:r w:rsidRPr="00F216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62CDA92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B7919AE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6FDB28DC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9A299" w14:textId="7F559D91" w:rsidR="00D50952" w:rsidRDefault="00D50952" w:rsidP="00D50952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 w:rsidRPr="0090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697A"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lepsza organizacja, przejrzysta ścieżka akceptacji, tym samym szybsza akceptacja działań projektowych. </w:t>
            </w:r>
          </w:p>
          <w:p w14:paraId="6994D116" w14:textId="7BFF7968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FA358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DD721" w14:textId="6980A688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01C9C206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51A5B5F3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5D42048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9560D6" w14:textId="5DA51303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</w:t>
            </w:r>
            <w:r w:rsidR="00E3697A">
              <w:rPr>
                <w:rFonts w:ascii="Arial" w:hAnsi="Arial" w:cs="Arial"/>
                <w:sz w:val="18"/>
                <w:szCs w:val="18"/>
              </w:rPr>
              <w:lastRenderedPageBreak/>
              <w:t>będzie prawidłowa realizacja projektu pod kątem administracyjnym, związanym z personelem projektu. Zakres rzeczowy projektu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lepsza organizacja, przejrzysta ścieżka akceptacji.</w:t>
            </w:r>
          </w:p>
          <w:p w14:paraId="7EFB2D47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236C6" w14:textId="24FF447F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34250F63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7B8E1C0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B120C5" w14:textId="2E90F244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 Zakres rzeczowy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szybkie i sprawne przekazywanie materiałów.</w:t>
            </w:r>
          </w:p>
          <w:p w14:paraId="7C2F294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B4A045" w14:textId="585732BE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F472F7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385AC1" w14:textId="02BC1228" w:rsidR="00D50952" w:rsidRPr="00D50952" w:rsidRDefault="00D50952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098704A" w14:textId="794618F5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6DB71D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0A36" w14:textId="3F933485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Pr="00E70EBA">
              <w:rPr>
                <w:rFonts w:ascii="Calibri" w:hAnsi="Calibri" w:cs="Calibri"/>
                <w:color w:val="000000"/>
              </w:rPr>
              <w:t xml:space="preserve">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</w:t>
            </w:r>
            <w:r>
              <w:rPr>
                <w:rFonts w:ascii="Arial" w:hAnsi="Arial" w:cs="Arial"/>
                <w:sz w:val="18"/>
                <w:szCs w:val="18"/>
              </w:rPr>
              <w:t>F. Nastąpi również lepsza organizacja, szybsze wdrażanie zmian.</w:t>
            </w:r>
          </w:p>
          <w:p w14:paraId="39EA7378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45708" w14:textId="5ADC5C00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CCC0D1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0BC2F502" w14:textId="46E6120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, pozyskanie odpowiedniego wsparcia pracowników. </w:t>
            </w:r>
          </w:p>
          <w:p w14:paraId="41A0684E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1E2D5" w14:textId="44A30A88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>. Nastąpi również lepsze zrozumienie projektu, usprawnienie działań, lepsza koordynacja oraz jego akceptacja.</w:t>
            </w:r>
          </w:p>
          <w:p w14:paraId="4BCE869D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3DF417" w14:textId="05D13C0A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0B1E870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3FD5239" w14:textId="540E9F69" w:rsidR="00D50952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Uzyskanie gwarancji finansowania projektu w po uzyskaniu dofinansowania ze strony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MKiDN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>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Uzyskanie gwarancji finansowania projektu w przypadku uzyskania dofinansowania ze strony Ministerstwa Kultury i Dziedzictwa Narodowego.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94A73" w14:textId="128FFB8E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 brak problemów z finansowaniem projektu, utrzymanie płynności finansowej. </w:t>
            </w:r>
          </w:p>
          <w:p w14:paraId="2FBBA94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6ADAF725" w:rsidR="00D50952" w:rsidRPr="002F7286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3697A" w:rsidRPr="002F7286" w14:paraId="08F413A9" w14:textId="77777777" w:rsidTr="00D50952">
        <w:trPr>
          <w:trHeight w:val="1824"/>
        </w:trPr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2D2E7A9F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141334F4" w14:textId="7A814939" w:rsidR="00E3697A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Wdrożenie odpowiednich wytycznych i zapisów nakładających na wykonawców kary związane z nierzetelnością, Stały nadzór nad jakością oraz terminami realizacji prac zlecanych zewnętrznym Wykonawcom.</w:t>
            </w:r>
          </w:p>
          <w:p w14:paraId="6DDA679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BA0F1" w14:textId="67F41134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będzie realizacja projektu zgodna z przyjętym harmonogramem, wydatkowanie środków zgodnie z </w:t>
            </w:r>
            <w:proofErr w:type="spellStart"/>
            <w:r w:rsidR="00E3697A">
              <w:rPr>
                <w:rFonts w:ascii="Arial" w:hAnsi="Arial" w:cs="Arial"/>
                <w:sz w:val="18"/>
                <w:szCs w:val="18"/>
              </w:rPr>
              <w:t>Uo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możliwość nakładania kar umownych oraz ograniczenie problemów z wykonawcami, dostawcami oraz realizacją umów. </w:t>
            </w:r>
          </w:p>
          <w:p w14:paraId="558B41F4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32AF7" w14:textId="32399554" w:rsidR="00D50952" w:rsidRPr="00D50952" w:rsidRDefault="00D50952" w:rsidP="002751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</w:tbl>
    <w:p w14:paraId="16A2EA4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025BE5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0C8C193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2F7286">
        <w:rPr>
          <w:rFonts w:ascii="Arial" w:hAnsi="Arial" w:cs="Arial"/>
          <w:sz w:val="18"/>
          <w:szCs w:val="18"/>
        </w:rPr>
        <w:t>Chochół</w:t>
      </w:r>
      <w:proofErr w:type="spellEnd"/>
      <w:r w:rsidRPr="002F7286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18F93F1" w14:textId="47007738" w:rsidR="00310608" w:rsidRDefault="00310608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Justyna Frankowska, dział Poligrafii i Digitalizacji : </w:t>
      </w:r>
      <w:hyperlink r:id="rId9" w:history="1">
        <w:r w:rsidR="00275BBD" w:rsidRPr="00275BBD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justyna_frankowska@pwm.com.pl</w:t>
        </w:r>
      </w:hyperlink>
      <w:r w:rsidRPr="00275BB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12 422 70 44, wew. 159</w:t>
      </w:r>
    </w:p>
    <w:p w14:paraId="559677C7" w14:textId="2731B732" w:rsidR="00275BBD" w:rsidRPr="002F7286" w:rsidRDefault="00275BBD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Karolina Kasperkiewicz, dział Poligrafii i Digitalizacji :</w:t>
      </w:r>
      <w:hyperlink r:id="rId10" w:history="1">
        <w:r w:rsidR="00E23AC1" w:rsidRPr="006665D3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karolina_kasperkiewicz@pwm.com.pl</w:t>
        </w:r>
      </w:hyperlink>
      <w:r w:rsidR="00E23AC1" w:rsidRPr="006665D3">
        <w:rPr>
          <w:rFonts w:ascii="Arial" w:hAnsi="Arial" w:cs="Arial"/>
          <w:sz w:val="18"/>
          <w:szCs w:val="18"/>
        </w:rPr>
        <w:t xml:space="preserve"> </w:t>
      </w:r>
      <w:r w:rsidR="00E23AC1" w:rsidRPr="00E23AC1">
        <w:rPr>
          <w:rFonts w:ascii="Arial" w:hAnsi="Arial" w:cs="Arial"/>
          <w:sz w:val="18"/>
          <w:szCs w:val="18"/>
        </w:rPr>
        <w:t>12 </w:t>
      </w:r>
      <w:r w:rsidR="00E23AC1">
        <w:rPr>
          <w:rFonts w:ascii="Arial" w:hAnsi="Arial" w:cs="Arial"/>
          <w:sz w:val="18"/>
          <w:szCs w:val="18"/>
        </w:rPr>
        <w:t>422 70 44, wew. 159</w:t>
      </w:r>
    </w:p>
    <w:p w14:paraId="71B475B4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33148037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6CDD764F" w14:textId="77777777" w:rsidR="005A7B33" w:rsidRDefault="005A7B33"/>
    <w:sectPr w:rsidR="005A7B33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FB5D6" w14:textId="77777777" w:rsidR="00C6453B" w:rsidRDefault="00C6453B" w:rsidP="00E3697A">
      <w:pPr>
        <w:spacing w:after="0" w:line="240" w:lineRule="auto"/>
      </w:pPr>
      <w:r>
        <w:separator/>
      </w:r>
    </w:p>
  </w:endnote>
  <w:endnote w:type="continuationSeparator" w:id="0">
    <w:p w14:paraId="52FCB69B" w14:textId="77777777" w:rsidR="00C6453B" w:rsidRDefault="00C6453B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79CBC2" w14:textId="19FE5DE2" w:rsidR="002B6F21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3E2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10608">
              <w:rPr>
                <w:b/>
                <w:bCs/>
                <w:noProof/>
              </w:rPr>
              <w:t>7</w:t>
            </w:r>
          </w:p>
        </w:sdtContent>
      </w:sdt>
    </w:sdtContent>
  </w:sdt>
  <w:p w14:paraId="548AB38F" w14:textId="77777777" w:rsidR="002B6F21" w:rsidRDefault="00DC5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0AD80" w14:textId="77777777" w:rsidR="00C6453B" w:rsidRDefault="00C6453B" w:rsidP="00E3697A">
      <w:pPr>
        <w:spacing w:after="0" w:line="240" w:lineRule="auto"/>
      </w:pPr>
      <w:r>
        <w:separator/>
      </w:r>
    </w:p>
  </w:footnote>
  <w:footnote w:type="continuationSeparator" w:id="0">
    <w:p w14:paraId="3FCE5B1F" w14:textId="77777777" w:rsidR="00C6453B" w:rsidRDefault="00C6453B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3169657">
    <w:abstractNumId w:val="0"/>
  </w:num>
  <w:num w:numId="2" w16cid:durableId="141219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97A"/>
    <w:rsid w:val="0003438E"/>
    <w:rsid w:val="0003779E"/>
    <w:rsid w:val="000517F2"/>
    <w:rsid w:val="00065F2A"/>
    <w:rsid w:val="0008641A"/>
    <w:rsid w:val="000A0E07"/>
    <w:rsid w:val="000B6421"/>
    <w:rsid w:val="000B6B03"/>
    <w:rsid w:val="000D368A"/>
    <w:rsid w:val="00125F85"/>
    <w:rsid w:val="00132C14"/>
    <w:rsid w:val="0018079F"/>
    <w:rsid w:val="001A5C02"/>
    <w:rsid w:val="001B36F7"/>
    <w:rsid w:val="001F08A7"/>
    <w:rsid w:val="002604D0"/>
    <w:rsid w:val="00262AFE"/>
    <w:rsid w:val="002756D6"/>
    <w:rsid w:val="00275BBD"/>
    <w:rsid w:val="00283E22"/>
    <w:rsid w:val="002A5798"/>
    <w:rsid w:val="002F18A7"/>
    <w:rsid w:val="00310608"/>
    <w:rsid w:val="003245DB"/>
    <w:rsid w:val="00365C38"/>
    <w:rsid w:val="003A4BAC"/>
    <w:rsid w:val="003A6A3B"/>
    <w:rsid w:val="003B3301"/>
    <w:rsid w:val="003C0341"/>
    <w:rsid w:val="003D3D6B"/>
    <w:rsid w:val="004012FB"/>
    <w:rsid w:val="00402017"/>
    <w:rsid w:val="00403922"/>
    <w:rsid w:val="00421937"/>
    <w:rsid w:val="00467AF6"/>
    <w:rsid w:val="004734E0"/>
    <w:rsid w:val="00486751"/>
    <w:rsid w:val="004979D2"/>
    <w:rsid w:val="004B0B09"/>
    <w:rsid w:val="004B6819"/>
    <w:rsid w:val="004D5F79"/>
    <w:rsid w:val="004E1174"/>
    <w:rsid w:val="00502FE2"/>
    <w:rsid w:val="005078D0"/>
    <w:rsid w:val="005378DA"/>
    <w:rsid w:val="00541258"/>
    <w:rsid w:val="005456E1"/>
    <w:rsid w:val="00555359"/>
    <w:rsid w:val="00573E22"/>
    <w:rsid w:val="005A7B33"/>
    <w:rsid w:val="005B2169"/>
    <w:rsid w:val="005C4926"/>
    <w:rsid w:val="005D294D"/>
    <w:rsid w:val="005E5FB2"/>
    <w:rsid w:val="005E75A8"/>
    <w:rsid w:val="005F7665"/>
    <w:rsid w:val="00600479"/>
    <w:rsid w:val="006012CF"/>
    <w:rsid w:val="006238DA"/>
    <w:rsid w:val="00630A0F"/>
    <w:rsid w:val="006665D3"/>
    <w:rsid w:val="006A2F55"/>
    <w:rsid w:val="007103EE"/>
    <w:rsid w:val="00720724"/>
    <w:rsid w:val="00731D57"/>
    <w:rsid w:val="00737D69"/>
    <w:rsid w:val="00763361"/>
    <w:rsid w:val="00771DAA"/>
    <w:rsid w:val="0078678D"/>
    <w:rsid w:val="007C3870"/>
    <w:rsid w:val="007C7223"/>
    <w:rsid w:val="007D5253"/>
    <w:rsid w:val="007D6B8C"/>
    <w:rsid w:val="007D7E36"/>
    <w:rsid w:val="007E788E"/>
    <w:rsid w:val="007F463C"/>
    <w:rsid w:val="00804DB8"/>
    <w:rsid w:val="00813927"/>
    <w:rsid w:val="00831137"/>
    <w:rsid w:val="00841CF9"/>
    <w:rsid w:val="008663D4"/>
    <w:rsid w:val="008D3B1E"/>
    <w:rsid w:val="008E669F"/>
    <w:rsid w:val="00916B00"/>
    <w:rsid w:val="00957B95"/>
    <w:rsid w:val="00973359"/>
    <w:rsid w:val="00976B4E"/>
    <w:rsid w:val="009A3766"/>
    <w:rsid w:val="009A4FF8"/>
    <w:rsid w:val="009D2A29"/>
    <w:rsid w:val="009E3701"/>
    <w:rsid w:val="009F3B72"/>
    <w:rsid w:val="00A16163"/>
    <w:rsid w:val="00A34C2A"/>
    <w:rsid w:val="00A70F27"/>
    <w:rsid w:val="00A85696"/>
    <w:rsid w:val="00AA205C"/>
    <w:rsid w:val="00AB06DD"/>
    <w:rsid w:val="00AB36DF"/>
    <w:rsid w:val="00AC5B0E"/>
    <w:rsid w:val="00AC6D94"/>
    <w:rsid w:val="00AE1F89"/>
    <w:rsid w:val="00B07829"/>
    <w:rsid w:val="00B20937"/>
    <w:rsid w:val="00B25940"/>
    <w:rsid w:val="00B45818"/>
    <w:rsid w:val="00B4736B"/>
    <w:rsid w:val="00B8660E"/>
    <w:rsid w:val="00B86EFB"/>
    <w:rsid w:val="00BB0403"/>
    <w:rsid w:val="00C044EF"/>
    <w:rsid w:val="00C45007"/>
    <w:rsid w:val="00C47677"/>
    <w:rsid w:val="00C60B92"/>
    <w:rsid w:val="00C6453B"/>
    <w:rsid w:val="00C9432D"/>
    <w:rsid w:val="00C969A1"/>
    <w:rsid w:val="00CA7DE5"/>
    <w:rsid w:val="00CB7721"/>
    <w:rsid w:val="00CC7C03"/>
    <w:rsid w:val="00D10F58"/>
    <w:rsid w:val="00D50952"/>
    <w:rsid w:val="00D9658D"/>
    <w:rsid w:val="00DC3739"/>
    <w:rsid w:val="00DC5932"/>
    <w:rsid w:val="00DD4BD6"/>
    <w:rsid w:val="00E03DFF"/>
    <w:rsid w:val="00E04F8B"/>
    <w:rsid w:val="00E23AC1"/>
    <w:rsid w:val="00E262AF"/>
    <w:rsid w:val="00E32984"/>
    <w:rsid w:val="00E3697A"/>
    <w:rsid w:val="00E37E1E"/>
    <w:rsid w:val="00E46500"/>
    <w:rsid w:val="00E64D67"/>
    <w:rsid w:val="00E657D9"/>
    <w:rsid w:val="00E663B8"/>
    <w:rsid w:val="00EB477C"/>
    <w:rsid w:val="00EF18D0"/>
    <w:rsid w:val="00F0097D"/>
    <w:rsid w:val="00F10972"/>
    <w:rsid w:val="00F11B8E"/>
    <w:rsid w:val="00F21686"/>
    <w:rsid w:val="00F24780"/>
    <w:rsid w:val="00F271C5"/>
    <w:rsid w:val="00F32848"/>
    <w:rsid w:val="00F53F97"/>
    <w:rsid w:val="00F542A3"/>
    <w:rsid w:val="00FB470D"/>
    <w:rsid w:val="00FC2A1F"/>
    <w:rsid w:val="00FD191B"/>
    <w:rsid w:val="00FD201D"/>
    <w:rsid w:val="00FE3580"/>
    <w:rsid w:val="00FF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06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060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10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608"/>
  </w:style>
  <w:style w:type="character" w:styleId="Odwoaniedokomentarza">
    <w:name w:val="annotation reference"/>
    <w:basedOn w:val="Domylnaczcionkaakapitu"/>
    <w:uiPriority w:val="99"/>
    <w:semiHidden/>
    <w:unhideWhenUsed/>
    <w:rsid w:val="00125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F85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5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rolina_kasperkiewicz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styna_frankowska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DCB11-4B58-4728-BD9B-DF3BD4CFE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8</Pages>
  <Words>2052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Justyna Frankowska</cp:lastModifiedBy>
  <cp:revision>16</cp:revision>
  <dcterms:created xsi:type="dcterms:W3CDTF">2023-01-13T11:32:00Z</dcterms:created>
  <dcterms:modified xsi:type="dcterms:W3CDTF">2023-04-13T11:03:00Z</dcterms:modified>
</cp:coreProperties>
</file>